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sqljet 1.1.10</w:t>
      </w:r>
    </w:p>
    <w:p>
      <w:pPr/>
      <w:r>
        <w:rPr>
          <w:rStyle w:val="a0"/>
          <w:rFonts w:ascii="Arial" w:hAnsi="Arial"/>
          <w:b/>
        </w:rPr>
        <w:t xml:space="preserve">Copyright notice: </w:t>
      </w:r>
    </w:p>
    <w:p>
      <w:pPr/>
      <w:r>
        <w:rPr>
          <w:rStyle w:val="a0"/>
          <w:rFonts w:ascii="宋体" w:hAnsi="宋体"/>
          <w:sz w:val="22"/>
        </w:rPr>
        <w:t>Copyright (C) 2009-2013 TMate Software Ltd</w:t>
      </w:r>
      <w:r>
        <w:rPr>
          <w:rStyle w:val="a0"/>
          <w:rFonts w:ascii="宋体" w:hAnsi="宋体"/>
          <w:sz w:val="22"/>
        </w:rPr>
        <w:br/>
        <w:t>Copyright (C) 2008 TMate Software Ltd</w:t>
      </w:r>
      <w:r>
        <w:rPr>
          <w:rStyle w:val="a0"/>
          <w:rFonts w:ascii="宋体" w:hAnsi="宋体"/>
          <w:sz w:val="22"/>
        </w:rPr>
        <w:br/>
        <w:t>Copyright (c) 2003-2008 Terence Parr All rights reserved.</w:t>
      </w:r>
      <w:r>
        <w:rPr>
          <w:rStyle w:val="a0"/>
          <w:rFonts w:ascii="宋体" w:hAnsi="宋体"/>
          <w:sz w:val="22"/>
        </w:rPr>
        <w:br/>
      </w:r>
      <w:r>
        <w:rPr>
          <w:rStyle w:val="a0"/>
          <w:rFonts w:ascii="宋体" w:hAnsi="宋体"/>
          <w:sz w:val="22"/>
        </w:rPr>
        <w:t>SQLJet (c) 2009-2013 TMate Software.</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Style w:val="a0"/>
        </w:rPr>
        <w:t>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rPr>
          <w:rStyle w:val="a0"/>
        </w:rPr>
        <w:t>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w:t>
      </w:r>
      <w:r>
        <w:rPr>
          <w:rStyle w:val="a0"/>
        </w:rPr>
        <w:t>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 xml:space="preserve">Installation Information” for a User Product means any methods, procedures, authorization keys, or other </w:t>
      </w:r>
      <w:r>
        <w:rPr>
          <w:rStyle w:val="a0"/>
        </w:rPr>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Style w:val="a0"/>
        </w:rPr>
        <w:t>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Pr>
          <w:rStyle w:val="a0"/>
        </w:rPr>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Style w:val="a0"/>
        </w:rPr>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