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pyudev</w:t>
      </w:r>
      <w:r>
        <w:rPr>
          <w:rStyle w:val="a0"/>
          <w:rFonts w:ascii="微软雅黑" w:hAnsi="微软雅黑"/>
          <w:b w:val="0"/>
          <w:sz w:val="21"/>
        </w:rPr>
        <w:t xml:space="preserve"> 0.24.0</w:t>
      </w:r>
    </w:p>
    <w:p>
      <w:pPr/>
      <w:r>
        <w:rPr>
          <w:rStyle w:val="a0"/>
          <w:rFonts w:ascii="Arial" w:hAnsi="Arial"/>
          <w:b/>
        </w:rPr>
        <w:t xml:space="preserve">Copyright notice: </w:t>
      </w:r>
    </w:p>
    <w:p>
      <w:pPr/>
      <w:r>
        <w:rPr>
          <w:rStyle w:val="a0"/>
          <w:rFonts w:ascii="宋体" w:hAnsi="宋体"/>
          <w:sz w:val="22"/>
        </w:rPr>
        <w:t>Copyright (C) 2011, 2012 Sebastian Wiesner &lt;</w:t>
      </w:r>
      <w:r>
        <w:rPr>
          <w:rStyle w:val="a0"/>
          <w:rFonts w:ascii="宋体" w:hAnsi="宋体"/>
          <w:sz w:val="22"/>
        </w:rPr>
        <w:t>lunaryorn@gmail.com&gt;</w:t>
      </w:r>
      <w:r>
        <w:rPr>
          <w:rStyle w:val="a0"/>
          <w:rFonts w:ascii="宋体" w:hAnsi="宋体"/>
          <w:sz w:val="22"/>
        </w:rPr>
        <w:br/>
        <w:t>copyright = 2010, 2011 Sebastian Wi</w:t>
      </w:r>
      <w:r>
        <w:rPr>
          <w:rStyle w:val="a0"/>
          <w:rFonts w:ascii="宋体" w:hAnsi="宋体"/>
          <w:sz w:val="22"/>
        </w:rPr>
        <w:t>esner</w:t>
      </w:r>
      <w:r>
        <w:rPr>
          <w:rStyle w:val="a0"/>
          <w:rFonts w:ascii="宋体" w:hAnsi="宋体"/>
          <w:sz w:val="22"/>
        </w:rPr>
        <w:br/>
        <w:t>Copyright (C) 2015 Anne Mulhern &lt;amulhern@redhat.com&gt;</w:t>
      </w:r>
      <w:r>
        <w:rPr>
          <w:rStyle w:val="a0"/>
          <w:rFonts w:ascii="宋体" w:hAnsi="宋体"/>
          <w:sz w:val="22"/>
        </w:rPr>
        <w:br/>
        <w:t>Copyright (C) 1991, 1999 Free Software Foundation, Inc.</w:t>
      </w:r>
      <w:r>
        <w:rPr>
          <w:rStyle w:val="a0"/>
          <w:rFonts w:ascii="宋体" w:hAnsi="宋体"/>
          <w:sz w:val="22"/>
        </w:rPr>
        <w:br/>
        <w:t>Copyright (C) 2010, 2011, 2012, 2013 Sebastian Wiesner &lt;lunaryorn@gmail.com&gt;</w:t>
      </w:r>
      <w:r>
        <w:rPr>
          <w:rStyle w:val="a0"/>
          <w:rFonts w:ascii="宋体" w:hAnsi="宋体"/>
          <w:sz w:val="22"/>
        </w:rPr>
        <w:br/>
        <w:t>Copyrig</w:t>
      </w:r>
      <w:r>
        <w:rPr>
          <w:rStyle w:val="a0"/>
          <w:rFonts w:ascii="宋体" w:hAnsi="宋体"/>
          <w:sz w:val="22"/>
        </w:rPr>
        <w:t>ht (C) 2010, 2011 Sebastian Wiesner &lt;lunaryorn@gmail.com&gt;</w:t>
      </w:r>
      <w:r>
        <w:rPr>
          <w:rStyle w:val="a0"/>
          <w:rFonts w:ascii="宋体" w:hAnsi="宋体"/>
          <w:sz w:val="22"/>
        </w:rPr>
        <w:br/>
        <w:t>Copyright (C) 2015 mulhern &lt;amulhern@redhat.com&gt;</w:t>
      </w:r>
      <w:r>
        <w:rPr>
          <w:rStyle w:val="a0"/>
          <w:rFonts w:ascii="宋体" w:hAnsi="宋体"/>
          <w:sz w:val="22"/>
        </w:rPr>
        <w:br/>
        <w:t>Copyright (C) 2012 Sebastian Wiesner &lt;lunaryorn@gmail.com&gt;</w:t>
      </w:r>
      <w:r>
        <w:rPr>
          <w:rStyle w:val="a0"/>
          <w:rFonts w:ascii="宋体" w:hAnsi="宋体"/>
          <w:sz w:val="22"/>
        </w:rPr>
        <w:br/>
        <w:t>Copyright (C) 2013 Sebastian Wiesner &lt;lunaryorn@gmail.com&gt;</w:t>
      </w:r>
      <w:r>
        <w:rPr>
          <w:rStyle w:val="a0"/>
          <w:rFonts w:ascii="宋体" w:hAnsi="宋体"/>
          <w:sz w:val="22"/>
        </w:rPr>
        <w:br/>
        <w:t xml:space="preserve">Copyright (c) 2006, 2008 Junio </w:t>
      </w:r>
      <w:r>
        <w:rPr>
          <w:rStyle w:val="a0"/>
          <w:rFonts w:ascii="宋体" w:hAnsi="宋体"/>
          <w:sz w:val="22"/>
        </w:rPr>
        <w:t>C Hamano</w:t>
      </w:r>
      <w:r>
        <w:rPr>
          <w:rStyle w:val="a0"/>
          <w:rFonts w:ascii="宋体" w:hAnsi="宋体"/>
          <w:sz w:val="22"/>
        </w:rPr>
        <w:br/>
        <w:t>Copyright (C) 2010, 2011, 2012 Sebastian Wiesner &lt;lunaryorn@gmail.com&gt;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1991 Free Software Foundation, Inc.</w:t>
      </w:r>
      <w:r>
        <w:rPr>
          <w:rStyle w:val="a0"/>
          <w:rFonts w:ascii="Times New Roman" w:hAnsi="Times New Roman"/>
          <w:sz w:val="21"/>
        </w:rPr>
        <w:br/>
        <w:t>51 Franklin St, Fifth Floor, Boston, MA 02110-1301</w:t>
      </w:r>
      <w:r>
        <w:rPr>
          <w:rStyle w:val="a0"/>
          <w:rFonts w:ascii="Times New Roman" w:hAnsi="Times New Roman"/>
          <w:sz w:val="21"/>
        </w:rPr>
        <w:t>,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w:t>
      </w:r>
      <w:r>
        <w:rPr>
          <w:rStyle w:val="a0"/>
          <w:rFonts w:ascii="Times New Roman" w:hAnsi="Times New Roman"/>
          <w:sz w:val="21"/>
        </w:rPr>
        <w:t>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w:t>
      </w:r>
      <w:r>
        <w:rPr>
          <w:rStyle w:val="a0"/>
          <w:rFonts w:ascii="Times New Roman" w:hAnsi="Times New Roman"/>
          <w:sz w:val="21"/>
        </w:rPr>
        <w:t>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w:t>
      </w:r>
      <w:r>
        <w:rPr>
          <w:rStyle w:val="a0"/>
          <w:rFonts w:ascii="Times New Roman" w:hAnsi="Times New Roman"/>
          <w:sz w:val="21"/>
        </w:rPr>
        <w:t>f free software, we are referring to freedom, not price. Our General Public Licenses are designed to make sure that you have the freedom to distribute copies of free software (and charge for this service if you wish), that you receive source code or can ge</w:t>
      </w:r>
      <w:r>
        <w:rPr>
          <w:rStyle w:val="a0"/>
          <w:rFonts w:ascii="Times New Roman" w:hAnsi="Times New Roman"/>
          <w:sz w:val="21"/>
        </w:rPr>
        <w:t>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w:t>
      </w:r>
      <w:r>
        <w:rPr>
          <w:rStyle w:val="a0"/>
          <w:rFonts w:ascii="Times New Roman" w:hAnsi="Times New Roman"/>
          <w:sz w:val="21"/>
        </w:rPr>
        <w:t>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w:t>
      </w:r>
      <w:r>
        <w:rPr>
          <w:rStyle w:val="a0"/>
          <w:rFonts w:ascii="Times New Roman" w:hAnsi="Times New Roman"/>
          <w:sz w:val="21"/>
        </w:rPr>
        <w:t>nts all the rights that we gave you. You must make sure that they, too, receive or can get the source code. If you link a program with the library, you must provide complete object files to the recipients so that they can relink them with the library, afte</w:t>
      </w:r>
      <w:r>
        <w:rPr>
          <w:rStyle w:val="a0"/>
          <w:rFonts w:ascii="Times New Roman" w:hAnsi="Times New Roman"/>
          <w:sz w:val="21"/>
        </w:rPr>
        <w:t>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w:t>
      </w:r>
      <w:r>
        <w:rPr>
          <w:rStyle w:val="a0"/>
          <w:rFonts w:ascii="Times New Roman" w:hAnsi="Times New Roman"/>
          <w:sz w:val="21"/>
        </w:rPr>
        <w:t>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w:t>
      </w:r>
      <w:r>
        <w:rPr>
          <w:rStyle w:val="a0"/>
          <w:rFonts w:ascii="Times New Roman" w:hAnsi="Times New Roman"/>
          <w:sz w:val="21"/>
        </w:rPr>
        <w:t>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w:t>
      </w:r>
      <w:r>
        <w:rPr>
          <w:rStyle w:val="a0"/>
          <w:rFonts w:ascii="Times New Roman" w:hAnsi="Times New Roman"/>
          <w:sz w:val="21"/>
        </w:rPr>
        <w:t xml:space="preserve">id the danger that companies </w:t>
      </w:r>
      <w:r>
        <w:rPr>
          <w:rStyle w:val="a0"/>
          <w:rFonts w:ascii="Times New Roman" w:hAnsi="Times New Roman"/>
          <w:sz w:val="21"/>
        </w:rPr>
        <w:t>distributing free software will individually obtain patent licenses, thus in effect transforming the program into proprietary software. To prevent this, we have made it clear that any patent must be licensed for everyone's free</w:t>
      </w:r>
      <w:r>
        <w:rPr>
          <w:rStyle w:val="a0"/>
          <w:rFonts w:ascii="Times New Roman" w:hAnsi="Times New Roman"/>
          <w:sz w:val="21"/>
        </w:rPr>
        <w:t xml:space="preserv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w:t>
      </w:r>
      <w:r>
        <w:rPr>
          <w:rStyle w:val="a0"/>
          <w:rFonts w:ascii="Times New Roman" w:hAnsi="Times New Roman"/>
          <w:sz w:val="21"/>
        </w:rPr>
        <w:t>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w:t>
      </w:r>
      <w:r>
        <w:rPr>
          <w:rStyle w:val="a0"/>
          <w:rFonts w:ascii="Times New Roman" w:hAnsi="Times New Roman"/>
          <w:sz w:val="21"/>
        </w:rPr>
        <w:t xml:space="preserve"> distinction we usually make between modifying or adding to a program and simply using it. Linking a program with a library, without changing the library, is in some sense simply using the library, and is analogous to running a utility program or applicati</w:t>
      </w:r>
      <w:r>
        <w:rPr>
          <w:rStyle w:val="a0"/>
          <w:rFonts w:ascii="Times New Roman" w:hAnsi="Times New Roman"/>
          <w:sz w:val="21"/>
        </w:rPr>
        <w:t>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w:t>
      </w:r>
      <w:r>
        <w:rPr>
          <w:rStyle w:val="a0"/>
          <w:rFonts w:ascii="Times New Roman" w:hAnsi="Times New Roman"/>
          <w:sz w:val="21"/>
        </w:rPr>
        <w:t>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w:t>
      </w:r>
      <w:r>
        <w:rPr>
          <w:rStyle w:val="a0"/>
          <w:rFonts w:ascii="Times New Roman" w:hAnsi="Times New Roman"/>
          <w:sz w:val="21"/>
        </w:rPr>
        <w:t xml:space="preserve"> the users of those programs of all benefit from the free status of the libraries themselves. This Library General Public License is intended to permit developers of non-free programs to use free libraries, while preserving your freedom as a user of such p</w:t>
      </w:r>
      <w:r>
        <w:rPr>
          <w:rStyle w:val="a0"/>
          <w:rFonts w:ascii="Times New Roman" w:hAnsi="Times New Roman"/>
          <w:sz w:val="21"/>
        </w:rPr>
        <w:t>rograms to change the free libraries that are incorporated in them. (We have not seen how to achieve this as regards changes in header files, but we have achieved it as regards changes in the actual functions of the Library.) The hope is that this will lea</w:t>
      </w:r>
      <w:r>
        <w:rPr>
          <w:rStyle w:val="a0"/>
          <w:rFonts w:ascii="Times New Roman" w:hAnsi="Times New Roman"/>
          <w:sz w:val="21"/>
        </w:rPr>
        <w:t>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w:t>
      </w:r>
      <w:r>
        <w:rPr>
          <w:rStyle w:val="a0"/>
          <w:rFonts w:ascii="Times New Roman" w:hAnsi="Times New Roman"/>
          <w:sz w:val="21"/>
        </w:rPr>
        <w:t>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w:t>
      </w:r>
      <w:r>
        <w:rPr>
          <w:rStyle w:val="a0"/>
          <w:rFonts w:ascii="Times New Roman" w:hAnsi="Times New Roman"/>
          <w:sz w:val="21"/>
        </w:rPr>
        <w:t>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w:t>
      </w:r>
      <w:r>
        <w:rPr>
          <w:rStyle w:val="a0"/>
          <w:rFonts w:ascii="Times New Roman" w:hAnsi="Times New Roman"/>
          <w:sz w:val="21"/>
        </w:rPr>
        <w:t>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t>
      </w:r>
      <w:r>
        <w:rPr>
          <w:rStyle w:val="a0"/>
          <w:rFonts w:ascii="Times New Roman" w:hAnsi="Times New Roman"/>
          <w:sz w:val="21"/>
        </w:rPr>
        <w:t>"work based on the Library" means either the Library or any derivative work under copyright law: that is to say, a work containing the Libr</w:t>
      </w:r>
      <w:r>
        <w:rPr>
          <w:rStyle w:val="a0"/>
          <w:rFonts w:ascii="Times New Roman" w:hAnsi="Times New Roman"/>
          <w:sz w:val="21"/>
        </w:rPr>
        <w:t>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w:t>
      </w:r>
      <w:r>
        <w:rPr>
          <w:rStyle w:val="a0"/>
          <w:rFonts w:ascii="Times New Roman" w:hAnsi="Times New Roman"/>
          <w:sz w:val="21"/>
        </w:rPr>
        <w:t>m of the work for making modifications to it. For a library, complete source code means all the source code for all modules it contains, plus any associated interface definition files, plus the scripts used to control compilation and installation of the li</w:t>
      </w:r>
      <w:r>
        <w:rPr>
          <w:rStyle w:val="a0"/>
          <w:rFonts w:ascii="Times New Roman" w:hAnsi="Times New Roman"/>
          <w:sz w:val="21"/>
        </w:rPr>
        <w:t>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w:t>
      </w:r>
      <w:r>
        <w:rPr>
          <w:rStyle w:val="a0"/>
          <w:rFonts w:ascii="Times New Roman" w:hAnsi="Times New Roman"/>
          <w:sz w:val="21"/>
        </w:rPr>
        <w:t>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w:t>
      </w:r>
      <w:r>
        <w:rPr>
          <w:rStyle w:val="a0"/>
          <w:rFonts w:ascii="Times New Roman" w:hAnsi="Times New Roman"/>
          <w:sz w:val="21"/>
        </w:rPr>
        <w:t>es of the Library's complete source code as you receive it, in any medium, provided that you conspicuously and appropriately publish on each copy an appropriate copyright notice and disclaimer of warranty; keep intact all the notices that refer to this Lic</w:t>
      </w:r>
      <w:r>
        <w:rPr>
          <w:rStyle w:val="a0"/>
          <w:rFonts w:ascii="Times New Roman" w:hAnsi="Times New Roman"/>
          <w:sz w:val="21"/>
        </w:rPr>
        <w:t>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w:t>
      </w:r>
      <w:r>
        <w:rPr>
          <w:rStyle w:val="a0"/>
          <w:rFonts w:ascii="Times New Roman" w:hAnsi="Times New Roman"/>
          <w:sz w:val="21"/>
        </w:rPr>
        <w:t xml:space="preserve">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w:t>
      </w:r>
      <w:r>
        <w:rPr>
          <w:rStyle w:val="a0"/>
          <w:rFonts w:ascii="Times New Roman" w:hAnsi="Times New Roman"/>
          <w:sz w:val="21"/>
        </w:rPr>
        <w:t>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w:t>
      </w:r>
      <w:r>
        <w:rPr>
          <w:rStyle w:val="a0"/>
          <w:rFonts w:ascii="Times New Roman" w:hAnsi="Times New Roman"/>
          <w:sz w:val="21"/>
        </w:rPr>
        <w:t>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w:t>
      </w:r>
      <w:r>
        <w:rPr>
          <w:rStyle w:val="a0"/>
          <w:rFonts w:ascii="Times New Roman" w:hAnsi="Times New Roman"/>
          <w:sz w:val="21"/>
        </w:rPr>
        <w:t>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 xml:space="preserve">(For example, a function in a library to compute </w:t>
      </w:r>
      <w:r>
        <w:rPr>
          <w:rStyle w:val="a0"/>
          <w:rFonts w:ascii="Times New Roman" w:hAnsi="Times New Roman"/>
          <w:sz w:val="21"/>
        </w:rPr>
        <w:t>square roots has a purpose that is entirely well-defined independent of the application. Therefore, Subsection 2d requires that any application-supplied function or table used by this function must be optional: if the application does not supply it, the sq</w:t>
      </w:r>
      <w:r>
        <w:rPr>
          <w:rStyle w:val="a0"/>
          <w:rFonts w:ascii="Times New Roman" w:hAnsi="Times New Roman"/>
          <w:sz w:val="21"/>
        </w:rPr>
        <w:t>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w:t>
      </w:r>
      <w:r>
        <w:rPr>
          <w:rStyle w:val="a0"/>
          <w:rFonts w:ascii="Times New Roman" w:hAnsi="Times New Roman"/>
          <w:sz w:val="21"/>
        </w:rPr>
        <w:t xml:space="preserve">elves, then this License, and its terms, do not apply to those sections when you distribute them as separate works. But when you distribute the same sections as part of a whole which is a work based on the Library, the distribution of the whole </w:t>
      </w:r>
      <w:r>
        <w:rPr>
          <w:rStyle w:val="a0"/>
          <w:rFonts w:ascii="Times New Roman" w:hAnsi="Times New Roman"/>
          <w:sz w:val="21"/>
        </w:rPr>
        <w:t xml:space="preserve">must be on </w:t>
      </w:r>
      <w:r>
        <w:rPr>
          <w:rStyle w:val="a0"/>
          <w:rFonts w:ascii="Times New Roman" w:hAnsi="Times New Roman"/>
          <w:sz w:val="21"/>
        </w:rPr>
        <w:t>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w:t>
      </w:r>
      <w:r>
        <w:rPr>
          <w:rStyle w:val="a0"/>
          <w:rFonts w:ascii="Times New Roman" w:hAnsi="Times New Roman"/>
          <w:sz w:val="21"/>
        </w:rPr>
        <w:t>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w:t>
      </w:r>
      <w:r>
        <w:rPr>
          <w:rStyle w:val="a0"/>
          <w:rFonts w:ascii="Times New Roman" w:hAnsi="Times New Roman"/>
          <w:sz w:val="21"/>
        </w:rPr>
        <w: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w:t>
      </w:r>
      <w:r>
        <w:rPr>
          <w:rStyle w:val="a0"/>
          <w:rFonts w:ascii="Times New Roman" w:hAnsi="Times New Roman"/>
          <w:sz w:val="21"/>
        </w:rPr>
        <w:t xml:space="preserve"> To do this, you must alter all the notices that refer to this License, so that they refer to the ordinary GNU General Public License, version 2, instead of to this License. (If a newer version than version 2 of the ordinary GNU General Public License has </w:t>
      </w:r>
      <w:r>
        <w:rPr>
          <w:rStyle w:val="a0"/>
          <w:rFonts w:ascii="Times New Roman" w:hAnsi="Times New Roman"/>
          <w:sz w:val="21"/>
        </w:rPr>
        <w:t>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w:t>
      </w:r>
      <w:r>
        <w:rPr>
          <w:rStyle w:val="a0"/>
          <w:rFonts w:ascii="Times New Roman" w:hAnsi="Times New Roman"/>
          <w:sz w:val="21"/>
        </w:rPr>
        <w:t>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w:t>
      </w:r>
      <w:r>
        <w:rPr>
          <w:rStyle w:val="a0"/>
          <w:rFonts w:ascii="Times New Roman" w:hAnsi="Times New Roman"/>
          <w:sz w:val="21"/>
        </w:rPr>
        <w:t>on 2) in object code or executable form under the terms of Sections 1 and 2 above provided that you accompany it with the complete corresponding machine-readable source code, which must be distributed under the terms of Sections 1 and 2 above on a medium c</w:t>
      </w:r>
      <w:r>
        <w:rPr>
          <w:rStyle w:val="a0"/>
          <w:rFonts w:ascii="Times New Roman" w:hAnsi="Times New Roman"/>
          <w:sz w:val="21"/>
        </w:rPr>
        <w:t>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w:t>
      </w:r>
      <w:r>
        <w:rPr>
          <w:rStyle w:val="a0"/>
          <w:rFonts w:ascii="Times New Roman" w:hAnsi="Times New Roman"/>
          <w:sz w:val="21"/>
        </w:rPr>
        <w:t>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w:t>
      </w:r>
      <w:r>
        <w:rPr>
          <w:rStyle w:val="a0"/>
          <w:rFonts w:ascii="Times New Roman" w:hAnsi="Times New Roman"/>
          <w:sz w:val="21"/>
        </w:rPr>
        <w:t>alled a "work that uses the Library". Such a work, in isolation, is not a derivative work of the Library, and therefore falls outside the scope of this License.</w:t>
      </w:r>
      <w:r>
        <w:rPr>
          <w:rStyle w:val="a0"/>
          <w:rFonts w:ascii="Times New Roman" w:hAnsi="Times New Roman"/>
          <w:sz w:val="21"/>
        </w:rPr>
        <w:br/>
        <w:t xml:space="preserve">However, linking a "work that uses the Library" with the Library creates an executable that is </w:t>
      </w:r>
      <w:r>
        <w:rPr>
          <w:rStyle w:val="a0"/>
          <w:rFonts w:ascii="Times New Roman" w:hAnsi="Times New Roman"/>
          <w:sz w:val="21"/>
        </w:rPr>
        <w:t>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w:t>
      </w:r>
      <w:r>
        <w:rPr>
          <w:rStyle w:val="a0"/>
          <w:rFonts w:ascii="Times New Roman" w:hAnsi="Times New Roman"/>
          <w:sz w:val="21"/>
        </w:rPr>
        <w:t xml:space="preserve"> the Library" uses material from a header file that is part of the Library, the object code for the work may be a derivative work of the Library even though the source code is not. Whether this is true is especially significant if the work can be linked wi</w:t>
      </w:r>
      <w:r>
        <w:rPr>
          <w:rStyle w:val="a0"/>
          <w:rFonts w:ascii="Times New Roman" w:hAnsi="Times New Roman"/>
          <w:sz w:val="21"/>
        </w:rPr>
        <w:t>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w:t>
      </w:r>
      <w:r>
        <w:rPr>
          <w:rStyle w:val="a0"/>
          <w:rFonts w:ascii="Times New Roman" w:hAnsi="Times New Roman"/>
          <w:sz w:val="21"/>
        </w:rPr>
        <w:t xml:space="preserve">ons (ten lines or less in length), then the use of the object file is unrestricted, regardless of </w:t>
      </w:r>
      <w:r>
        <w:rPr>
          <w:rStyle w:val="a0"/>
          <w:rFonts w:ascii="Times New Roman" w:hAnsi="Times New Roman"/>
          <w:sz w:val="21"/>
        </w:rPr>
        <w:t>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w:t>
      </w:r>
      <w:r>
        <w:rPr>
          <w:rStyle w:val="a0"/>
          <w:rFonts w:ascii="Times New Roman" w:hAnsi="Times New Roman"/>
          <w:sz w:val="21"/>
        </w:rPr>
        <w:t>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w:t>
      </w:r>
      <w:r>
        <w:rPr>
          <w:rStyle w:val="a0"/>
          <w:rFonts w:ascii="Times New Roman" w:hAnsi="Times New Roman"/>
          <w:sz w:val="21"/>
        </w:rPr>
        <w:t xml:space="preserve"> an exception to the Sections above, you may also compile or link a "work that uses the Library" with the Library to produce a work containing portions of the Library, and distribute that work under terms of your choice, provided that the terms permit modi</w:t>
      </w:r>
      <w:r>
        <w:rPr>
          <w:rStyle w:val="a0"/>
          <w:rFonts w:ascii="Times New Roman" w:hAnsi="Times New Roman"/>
          <w:sz w:val="21"/>
        </w:rPr>
        <w:t>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w:t>
      </w:r>
      <w:r>
        <w:rPr>
          <w:rStyle w:val="a0"/>
          <w:rFonts w:ascii="Times New Roman" w:hAnsi="Times New Roman"/>
          <w:sz w:val="21"/>
        </w:rPr>
        <w:t xml:space="preserve"> You must supply a copy of this License. If the work during execution displays copyright notices, you must include the copyright notice for the Library among them, as well as a reference directing the user to the copy of this License. Also, you must do one</w:t>
      </w:r>
      <w:r>
        <w:rPr>
          <w:rStyle w:val="a0"/>
          <w:rFonts w:ascii="Times New Roman" w:hAnsi="Times New Roman"/>
          <w:sz w:val="21"/>
        </w:rPr>
        <w:t xml:space="preserv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w:t>
      </w:r>
      <w:r>
        <w:rPr>
          <w:rStyle w:val="a0"/>
          <w:rFonts w:ascii="Times New Roman" w:hAnsi="Times New Roman"/>
          <w:sz w:val="21"/>
        </w:rPr>
        <w:t>le linked with the Library, with the complete machine-readable "work that uses the Library", as object code and/or source code, so that the user can modify the Library and then relink to produce a modified executable containing the modified Library. (It is</w:t>
      </w:r>
      <w:r>
        <w:rPr>
          <w:rStyle w:val="a0"/>
          <w:rFonts w:ascii="Times New Roman" w:hAnsi="Times New Roman"/>
          <w:sz w:val="21"/>
        </w:rPr>
        <w:t xml:space="preserve">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w:t>
      </w:r>
      <w:r>
        <w:rPr>
          <w:rStyle w:val="a0"/>
          <w:rFonts w:ascii="Times New Roman" w:hAnsi="Times New Roman"/>
          <w:sz w:val="21"/>
        </w:rPr>
        <w:t>o give the same user the materials specified in Subsection 6a, above, for a charge no more than the cost of performing this distribution.</w:t>
      </w:r>
      <w:r>
        <w:rPr>
          <w:rStyle w:val="a0"/>
          <w:rFonts w:ascii="Times New Roman" w:hAnsi="Times New Roman"/>
          <w:sz w:val="21"/>
        </w:rPr>
        <w:br/>
        <w:t xml:space="preserve">c) If distribution of the work is made by offering access to copy from a designated place, offer equivalent access to </w:t>
      </w:r>
      <w:r>
        <w:rPr>
          <w:rStyle w:val="a0"/>
          <w:rFonts w:ascii="Times New Roman" w:hAnsi="Times New Roman"/>
          <w:sz w:val="21"/>
        </w:rPr>
        <w:t>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w:t>
      </w:r>
      <w:r>
        <w:rPr>
          <w:rStyle w:val="a0"/>
          <w:rFonts w:ascii="Times New Roman" w:hAnsi="Times New Roman"/>
          <w:sz w:val="21"/>
        </w:rPr>
        <w:t>lude any data and utility programs needed for reproducing the executable from it. However, as a special exception, the source code distributed need not include anything that is normally distributed (in either source or binary form) with the major component</w:t>
      </w:r>
      <w:r>
        <w:rPr>
          <w:rStyle w:val="a0"/>
          <w:rFonts w:ascii="Times New Roman" w:hAnsi="Times New Roman"/>
          <w:sz w:val="21"/>
        </w:rPr>
        <w: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w:t>
      </w:r>
      <w:r>
        <w:rPr>
          <w:rStyle w:val="a0"/>
          <w:rFonts w:ascii="Times New Roman" w:hAnsi="Times New Roman"/>
          <w:sz w:val="21"/>
        </w:rPr>
        <w:t>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w:t>
      </w:r>
      <w:r>
        <w:rPr>
          <w:rStyle w:val="a0"/>
          <w:rFonts w:ascii="Times New Roman" w:hAnsi="Times New Roman"/>
          <w:sz w:val="21"/>
        </w:rPr>
        <w:t xml:space="preserve">le library together with other library facilities not covered by this License, and distribute such a combined library, provided that the separate distribution of the work based on the Library and of the other library facilities is otherwise permitted, and </w:t>
      </w:r>
      <w:r>
        <w:rPr>
          <w:rStyle w:val="a0"/>
          <w:rFonts w:ascii="Times New Roman" w:hAnsi="Times New Roman"/>
          <w:sz w:val="21"/>
        </w:rPr>
        <w:t>provided that you do these two things:</w:t>
      </w:r>
      <w:r>
        <w:rPr>
          <w:rStyle w:val="a0"/>
          <w:rFonts w:ascii="Times New Roman" w:hAnsi="Times New Roman"/>
          <w:sz w:val="21"/>
        </w:rPr>
        <w:br/>
        <w:t xml:space="preserve">a) Accompany the combined library with a copy of the same work based on the Library, uncombined with any </w:t>
      </w:r>
      <w:r>
        <w:rPr>
          <w:rStyle w:val="a0"/>
          <w:rFonts w:ascii="Times New Roman" w:hAnsi="Times New Roman"/>
          <w:sz w:val="21"/>
        </w:rPr>
        <w:t>other library facilities. This must be distributed under the terms of the Sections above.</w:t>
      </w:r>
      <w:r>
        <w:rPr>
          <w:rStyle w:val="a0"/>
          <w:rFonts w:ascii="Times New Roman" w:hAnsi="Times New Roman"/>
          <w:sz w:val="21"/>
        </w:rPr>
        <w:br/>
        <w:t>b) Give prominent noti</w:t>
      </w:r>
      <w:r>
        <w:rPr>
          <w:rStyle w:val="a0"/>
          <w:rFonts w:ascii="Times New Roman" w:hAnsi="Times New Roman"/>
          <w:sz w:val="21"/>
        </w:rPr>
        <w:t>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w:t>
      </w:r>
      <w:r>
        <w:rPr>
          <w:rStyle w:val="a0"/>
          <w:rFonts w:ascii="Times New Roman" w:hAnsi="Times New Roman"/>
          <w:sz w:val="21"/>
        </w:rPr>
        <w:t xml:space="preserve"> expressly provided under this License. Any attempt otherwise to copy, modify, sublicense, link with, or distribute the Library is void, and will automatically terminate your rights under this License. However, parties who have received copies, or rights, </w:t>
      </w:r>
      <w:r>
        <w:rPr>
          <w:rStyle w:val="a0"/>
          <w:rFonts w:ascii="Times New Roman" w:hAnsi="Times New Roman"/>
          <w:sz w:val="21"/>
        </w:rPr>
        <w:t>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w:t>
      </w:r>
      <w:r>
        <w:rPr>
          <w:rStyle w:val="a0"/>
          <w:rFonts w:ascii="Times New Roman" w:hAnsi="Times New Roman"/>
          <w:sz w:val="21"/>
        </w:rPr>
        <w:t xml:space="preserve">stribute the Library or its derivative works. These actions are prohibited by law if you do not accept this License. Therefore, by modifying or distributing the Library (or any work based on the Library), you indicate your acceptance of this License to do </w:t>
      </w:r>
      <w:r>
        <w:rPr>
          <w:rStyle w:val="a0"/>
          <w:rFonts w:ascii="Times New Roman" w:hAnsi="Times New Roman"/>
          <w:sz w:val="21"/>
        </w:rPr>
        <w:t>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w:t>
      </w:r>
      <w:r>
        <w:rPr>
          <w:rStyle w:val="a0"/>
          <w:rFonts w:ascii="Times New Roman" w:hAnsi="Times New Roman"/>
          <w:sz w:val="21"/>
        </w:rPr>
        <w:t>censor to copy, distribute, link with or modify the Library subject to these terms and conditions. You may not impose any further restrictions on the recipients' exercise of the rights granted herein. You are not responsible for enforcing compliance by thi</w:t>
      </w:r>
      <w:r>
        <w:rPr>
          <w:rStyle w:val="a0"/>
          <w:rFonts w:ascii="Times New Roman" w:hAnsi="Times New Roman"/>
          <w:sz w:val="21"/>
        </w:rPr>
        <w:t>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w:t>
      </w:r>
      <w:r>
        <w:rPr>
          <w:rStyle w:val="a0"/>
          <w:rFonts w:ascii="Times New Roman" w:hAnsi="Times New Roman"/>
          <w:sz w:val="21"/>
        </w:rPr>
        <w:t>dict the conditions of this License, they do not excuse you from the conditions of this License. If you cannot distribute so as to satisfy simultaneously your obligations under this License and any other pertinent obligations, then as a consequence you may</w:t>
      </w:r>
      <w:r>
        <w:rPr>
          <w:rStyle w:val="a0"/>
          <w:rFonts w:ascii="Times New Roman" w:hAnsi="Times New Roman"/>
          <w:sz w:val="21"/>
        </w:rPr>
        <w:t xml:space="preserve"> not distribute the Library at all. For example, if a patent license would not permit royalty-free redistribution of the Library by all those who receive copies directly or indirectly through you, then the only way you could satisfy both it and this Licens</w:t>
      </w:r>
      <w:r>
        <w:rPr>
          <w:rStyle w:val="a0"/>
          <w:rFonts w:ascii="Times New Roman" w:hAnsi="Times New Roman"/>
          <w:sz w:val="21"/>
        </w:rPr>
        <w:t>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w:t>
      </w:r>
      <w:r>
        <w:rPr>
          <w:rStyle w:val="a0"/>
          <w:rFonts w:ascii="Times New Roman" w:hAnsi="Times New Roman"/>
          <w:sz w:val="21"/>
        </w:rPr>
        <w:t>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w:t>
      </w:r>
      <w:r>
        <w:rPr>
          <w:rStyle w:val="a0"/>
          <w:rFonts w:ascii="Times New Roman" w:hAnsi="Times New Roman"/>
          <w:sz w:val="21"/>
        </w:rPr>
        <w:t>ftware distribution system which is implemented by public license practices. Many people have made generous contributions to the wide range of software distributed through that system in reliance on consistent application of that system; it is up to the au</w:t>
      </w:r>
      <w:r>
        <w:rPr>
          <w:rStyle w:val="a0"/>
          <w:rFonts w:ascii="Times New Roman" w:hAnsi="Times New Roman"/>
          <w:sz w:val="21"/>
        </w:rPr>
        <w:t>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w:t>
      </w:r>
      <w:r>
        <w:rPr>
          <w:rStyle w:val="a0"/>
          <w:rFonts w:ascii="Times New Roman" w:hAnsi="Times New Roman"/>
          <w:sz w:val="21"/>
        </w:rPr>
        <w:t xml:space="preserve"> If the distribution and/or use of the Library is restricted in certain countries either by patents or by copyrighted interfaces, the original copyright holder who places the Library under this License may add an explicit geographical distribution limitati</w:t>
      </w:r>
      <w:r>
        <w:rPr>
          <w:rStyle w:val="a0"/>
          <w:rFonts w:ascii="Times New Roman" w:hAnsi="Times New Roman"/>
          <w:sz w:val="21"/>
        </w:rPr>
        <w:t>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w:t>
      </w:r>
      <w:r>
        <w:rPr>
          <w:rStyle w:val="a0"/>
          <w:rFonts w:ascii="Times New Roman" w:hAnsi="Times New Roman"/>
          <w:sz w:val="21"/>
        </w:rPr>
        <w:t xml:space="preserve">ised and/or new versions of the Library General Public License from time to time. Such new versions will be similar in spirit to the present version, but may differ in detail to </w:t>
      </w:r>
      <w:r>
        <w:rPr>
          <w:rStyle w:val="a0"/>
          <w:rFonts w:ascii="Times New Roman" w:hAnsi="Times New Roman"/>
          <w:sz w:val="21"/>
        </w:rPr>
        <w:t>address new problems or concerns.</w:t>
      </w:r>
      <w:r>
        <w:rPr>
          <w:rStyle w:val="a0"/>
          <w:rFonts w:ascii="Times New Roman" w:hAnsi="Times New Roman"/>
          <w:sz w:val="21"/>
        </w:rPr>
        <w:br/>
        <w:t>Each version is given a distinguishing versi</w:t>
      </w:r>
      <w:r>
        <w:rPr>
          <w:rStyle w:val="a0"/>
          <w:rFonts w:ascii="Times New Roman" w:hAnsi="Times New Roman"/>
          <w:sz w:val="21"/>
        </w:rPr>
        <w:t>on number. If the Library specifies a version number of this License which applies to it and "any later version", you have the option of following the terms and conditions either of that version or of any later version published by the Free Software Founda</w:t>
      </w:r>
      <w:r>
        <w:rPr>
          <w:rStyle w:val="a0"/>
          <w:rFonts w:ascii="Times New Roman" w:hAnsi="Times New Roman"/>
          <w:sz w:val="21"/>
        </w:rPr>
        <w:t>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w:t>
      </w:r>
      <w:r>
        <w:rPr>
          <w:rStyle w:val="a0"/>
          <w:rFonts w:ascii="Times New Roman" w:hAnsi="Times New Roman"/>
          <w:sz w:val="21"/>
        </w:rPr>
        <w:t xml:space="preserve">patible with these, write to the author to ask for permission. For software which is copyrighted by the Free Software Foundation, write to the Free Software Foundation; we sometimes make exceptions for this. Our decision will be guided by the two goals of </w:t>
      </w:r>
      <w:r>
        <w:rPr>
          <w:rStyle w:val="a0"/>
          <w:rFonts w:ascii="Times New Roman" w:hAnsi="Times New Roman"/>
          <w:sz w:val="21"/>
        </w:rPr>
        <w:t>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w:t>
      </w:r>
      <w:r>
        <w:rPr>
          <w:rStyle w:val="a0"/>
          <w:rFonts w:ascii="Times New Roman" w:hAnsi="Times New Roman"/>
          <w:sz w:val="21"/>
        </w:rPr>
        <w:t>BY APPLICABLE LAW. EXCEPT WHEN OTHERWISE STATED IN WRITING THE COPYRIGHT HOLDERS AND/OR OTHER PARTIES PROVIDE THE LIBRARY "AS IS" WITHOUT WARRANTY OF ANY KIND, EITHER EXPRESSED OR IMPLIED, INCLUDING, BUT NOT LIMITED TO, THE IMPLIED WARRANTIES OF MERCHANTAB</w:t>
      </w:r>
      <w:r>
        <w:rPr>
          <w:rStyle w:val="a0"/>
          <w:rFonts w:ascii="Times New Roman" w:hAnsi="Times New Roman"/>
          <w:sz w:val="21"/>
        </w:rPr>
        <w:t>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w:t>
      </w:r>
      <w:r>
        <w:rPr>
          <w:rStyle w:val="a0"/>
          <w:rFonts w:ascii="Times New Roman" w:hAnsi="Times New Roman"/>
          <w:sz w:val="21"/>
        </w:rPr>
        <w:t>RED BY APPLICABLE LAW OR AGREED TO IN WRITING WILL ANY COPYRIGHT HOLDER, OR ANY OTHER PARTY WHO MAY MODIFY AND/OR REDISTRIBUTE THE LIBRARY AS PERMITTED ABOVE, BE LIABLE TO YOU FOR DAMAGES, INCLUDING ANY GENERAL, SPECIAL, INCIDENTAL OR CONSEQUENTIAL DAMAGES</w:t>
      </w:r>
      <w:r>
        <w:rPr>
          <w:rStyle w:val="a0"/>
          <w:rFonts w:ascii="Times New Roman" w:hAnsi="Times New Roman"/>
          <w:sz w:val="21"/>
        </w:rPr>
        <w:t xml:space="preserve"> ARISING OUT OF THE USE OR INABILITY TO USE THE LIBRARY (INCLUDING BUT NOT LIMITED TO LOSS OF DATA OR DATA BEING RENDERED INACCURATE OR LOSSES SUSTAINED BY YOU OR THIRD PARTIES OR A FAILURE OF THE LIBRARY TO OPERATE WITH ANY OTHER SOFTWARE), EVEN IF SUCH H</w:t>
      </w:r>
      <w:r>
        <w:rPr>
          <w:rStyle w:val="a0"/>
          <w:rFonts w:ascii="Times New Roman" w:hAnsi="Times New Roman"/>
          <w:sz w:val="21"/>
        </w:rPr>
        <w:t>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w:t>
      </w:r>
      <w:r>
        <w:rPr>
          <w:rStyle w:val="a0"/>
          <w:rFonts w:ascii="Times New Roman" w:hAnsi="Times New Roman"/>
          <w:sz w:val="21"/>
        </w:rPr>
        <w:t>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w:t>
      </w:r>
      <w:r>
        <w:rPr>
          <w:rStyle w:val="a0"/>
          <w:rFonts w:ascii="Times New Roman" w:hAnsi="Times New Roman"/>
          <w:sz w:val="21"/>
        </w:rPr>
        <w: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w:t>
      </w:r>
      <w:r>
        <w:rPr>
          <w:rStyle w:val="a0"/>
          <w:rFonts w:ascii="Times New Roman" w:hAnsi="Times New Roman"/>
          <w:sz w:val="21"/>
        </w:rPr>
        <w:t>ve the library's name and an idea of what it does.</w:t>
      </w:r>
      <w:r>
        <w:rPr>
          <w:rStyle w:val="a0"/>
          <w:rFonts w:ascii="Times New Roman" w:hAnsi="Times New Roman"/>
          <w:sz w:val="21"/>
        </w:rPr>
        <w:br/>
      </w:r>
      <w:r>
        <w:rPr>
          <w:rStyle w:val="a0"/>
          <w:rFonts w:ascii="Times New Roman" w:hAnsi="Times New Roman"/>
          <w:sz w:val="21"/>
        </w:rP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w:t>
      </w:r>
      <w:r>
        <w:rPr>
          <w:rStyle w:val="a0"/>
          <w:rFonts w:ascii="Times New Roman" w:hAnsi="Times New Roman"/>
          <w:sz w:val="21"/>
        </w:rPr>
        <w:t>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w:t>
      </w:r>
      <w:r>
        <w:rPr>
          <w:rStyle w:val="a0"/>
          <w:rFonts w:ascii="Times New Roman" w:hAnsi="Times New Roman"/>
          <w:sz w:val="21"/>
        </w:rPr>
        <w:t>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w:t>
      </w:r>
      <w:r>
        <w:rPr>
          <w:rStyle w:val="a0"/>
          <w:rFonts w:ascii="Times New Roman" w:hAnsi="Times New Roman"/>
          <w:sz w:val="21"/>
        </w:rPr>
        <w:t xml:space="preserve">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w:t>
      </w:r>
      <w:r>
        <w:rPr>
          <w:rStyle w:val="a0"/>
          <w:rFonts w:ascii="Times New Roman" w:hAnsi="Times New Roman"/>
          <w:sz w:val="21"/>
        </w:rPr>
        <w:t>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