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-Carp-Clan 6.08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"Standard Version" refers to such a Package if it has not been modified, or has been 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 xml:space="preserve">Everyone is permitted to copy and distribute verbatim copies of this license document, </w:t>
      </w:r>
      <w:r>
        <w:rPr>
          <w:rStyle w:val="a0"/>
          <w:rFonts w:ascii="宋体" w:hAnsi="宋体"/>
          <w:sz w:val="22"/>
        </w:rPr>
        <w:t>but changing it is not allowed.</w:t>
      </w:r>
    </w:p>
    <w:p>
      <w:pP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 xml:space="preserve">0. This License Agreement applies to any program or other work which contains a notice </w:t>
      </w:r>
      <w:r>
        <w:rPr>
          <w:rStyle w:val="a0"/>
          <w:rFonts w:ascii="宋体" w:hAnsi="宋体"/>
          <w:sz w:val="22"/>
        </w:rPr>
        <w:t>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 xml:space="preserve">b) accompany it with a written offer, valid for at least three years, to give any third party free (except for a nominal charge for the cost of distribution) a complete machine-readable copy of the corresponding source code, to be distributed under the </w:t>
      </w:r>
      <w:r>
        <w:rPr>
          <w:rStyle w:val="a0"/>
          <w:rFonts w:ascii="宋体" w:hAnsi="宋体"/>
          <w:sz w:val="22"/>
        </w:rPr>
        <w:t>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5. By copying, distributing or modifying the Program (or any work based on the Program) you indicate your acceptance of this license to do so, and all its terms and conditions.</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9.</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