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xfce4-fsguard-plugin 1.1.2</w:t>
      </w:r>
    </w:p>
    <w:p>
      <w:pPr/>
      <w:r>
        <w:rPr>
          <w:rStyle w:val="13"/>
          <w:rFonts w:ascii="Arial" w:hAnsi="Arial"/>
          <w:b/>
        </w:rPr>
        <w:t xml:space="preserve">Copyright notice: </w:t>
      </w:r>
    </w:p>
    <w:p>
      <w:pPr/>
      <w:r>
        <w:rPr>
          <w:rStyle w:val="13"/>
          <w:rFonts w:ascii="宋体" w:hAnsi="宋体"/>
          <w:sz w:val="22"/>
        </w:rPr>
        <w:t>Copyright (c) 2003 Benedikt Meurer &lt;benedikt.meurer@unix-ag.uni-siegen.de&gt;</w:t>
        <w:br/>
        <w:t>Copyright (c) 2007, 2008 Mike Massonnet &lt;mmassonnet@xfce.org&gt;</w:t>
        <w:br/>
        <w:t>Copyright (c) 2003 Andre Lerche &lt;a.lerche@gmx.net&gt;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