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parboiled 1.1.6</w:t>
      </w:r>
    </w:p>
    <w:p>
      <w:pPr/>
      <w:r>
        <w:rPr>
          <w:rStyle w:val="13"/>
          <w:rFonts w:ascii="Arial" w:hAnsi="Arial"/>
          <w:b/>
        </w:rPr>
        <w:t xml:space="preserve">Copyright notice: </w:t>
      </w:r>
    </w:p>
    <w:p>
      <w:pPr/>
      <w:r>
        <w:rPr>
          <w:rStyle w:val="13"/>
          <w:rFonts w:ascii="宋体" w:hAnsi="宋体"/>
          <w:sz w:val="22"/>
        </w:rPr>
        <w:t>Copyright (C) 2009-2010 Mathias Doenitz</w:t>
        <w:br/>
        <w:t>Copyright (c) 2004, Mikael Grev, MiG InfoCom AB. (base64 @ miginfocom . com)</w:t>
        <w:br/>
        <w:t>Copyright (c) 2009-2010 Ken Wenzel and Mathias Doenitz</w:t>
        <w:br/>
        <w:t>(Based on code copyright 2007 by Ian Robertson).</w:t>
        <w:br/>
        <w:t>Copyright (C) 2010 by Mathias Doenitz Based on the Mouse 1.3 grammar for Java 1.6, which is</w:t>
        <w:br/>
        <w:t>Copyright 2007-2009 The sparkle-g Team</w:t>
        <w:br/>
        <w:t>Copyright (C) 2009-2011 Mathias Doenitz</w:t>
        <w:br/>
        <w:t>Copyright (c) 2006, 2008 Junio C Hamano</w:t>
        <w:br/>
        <w:t>Copyright (c) 2009-2011 Ken Wenzel and Mathias Doenitz</w:t>
        <w:br/>
        <w:t>Copyright (C) 2007 Google Inc., adapted in 2010 by Mathias Doenitz</w:t>
        <w:br/>
        <w:t>Copyright (C) 2006, 2009, 2010, 2011 by Roman R Redziejowski (www.romanredz.se).</w:t>
        <w:br/>
        <w:t>(Copyright 2007 by Ian Robertson).</w:t>
        <w:br/>
        <w:t>Copyright (C) 2007 Google Inc.</w:t>
        <w:br/>
        <w:t>Copyright (c) 2009 Ken Wenzel</w:t>
        <w:br/>
        <w:t>Copyright (C) 2013 Chris Leishman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