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libipt 2.0.5</w:t>
      </w:r>
    </w:p>
    <w:p>
      <w:pPr/>
      <w:r>
        <w:rPr>
          <w:rStyle w:val="13"/>
          <w:rFonts w:ascii="Arial" w:hAnsi="Arial"/>
          <w:b/>
        </w:rPr>
        <w:t xml:space="preserve">Copyright notice: </w:t>
      </w:r>
    </w:p>
    <w:p>
      <w:pPr/>
      <w:r>
        <w:rPr>
          <w:rStyle w:val="13"/>
          <w:rFonts w:ascii="宋体" w:hAnsi="宋体"/>
          <w:sz w:val="22"/>
        </w:rPr>
        <w:t>Copyright (c) 2014-2022, Intel Corporation</w:t>
        <w:br/>
        <w:t>Copyright (c) 2016-2022, Intel Corporation</w:t>
        <w:br/>
        <w:t>Copyright (c) 2018-2022, Intel Corporation</w:t>
        <w:br/>
        <w:t>Copyright (c) 2017-2022, Intel Corporation</w:t>
        <w:br/>
        <w:t>Copyright (c) 2013-2022, Intel Corporation</w:t>
        <w:br/>
        <w:t>Copyright (c) 2015-2022, Intel Corporation</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