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AD5" w:rsidRDefault="004B7BA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4AD5" w:rsidRDefault="006B4AD5">
      <w:pPr>
        <w:spacing w:line="420" w:lineRule="exact"/>
        <w:jc w:val="center"/>
        <w:rPr>
          <w:rFonts w:ascii="Arial" w:hAnsi="Arial" w:cs="Arial"/>
          <w:b/>
          <w:snapToGrid/>
          <w:sz w:val="32"/>
          <w:szCs w:val="32"/>
        </w:rPr>
      </w:pPr>
    </w:p>
    <w:p w:rsidR="006B4AD5" w:rsidRDefault="004B7BA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6B4AD5" w:rsidRDefault="006B4AD5">
      <w:pPr>
        <w:spacing w:line="420" w:lineRule="exact"/>
        <w:jc w:val="both"/>
        <w:rPr>
          <w:rFonts w:ascii="Arial" w:hAnsi="Arial" w:cs="Arial"/>
          <w:snapToGrid/>
        </w:rPr>
      </w:pPr>
    </w:p>
    <w:p w:rsidR="006B4AD5" w:rsidRDefault="004B7B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4AD5" w:rsidRDefault="004B7B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4AD5" w:rsidRDefault="006B4AD5">
      <w:pPr>
        <w:spacing w:line="420" w:lineRule="exact"/>
        <w:jc w:val="both"/>
        <w:rPr>
          <w:rFonts w:ascii="Arial" w:hAnsi="Arial" w:cs="Arial"/>
          <w:i/>
          <w:snapToGrid/>
          <w:color w:val="0099FF"/>
          <w:sz w:val="18"/>
          <w:szCs w:val="18"/>
        </w:rPr>
      </w:pPr>
    </w:p>
    <w:p w:rsidR="006B4AD5" w:rsidRDefault="004B7BA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4AD5" w:rsidRDefault="006B4AD5">
      <w:pPr>
        <w:pStyle w:val="a8"/>
        <w:spacing w:before="0" w:after="0" w:line="240" w:lineRule="auto"/>
        <w:jc w:val="left"/>
        <w:rPr>
          <w:rFonts w:ascii="Arial" w:hAnsi="Arial" w:cs="Arial"/>
          <w:bCs w:val="0"/>
          <w:sz w:val="21"/>
          <w:szCs w:val="21"/>
        </w:rPr>
      </w:pPr>
    </w:p>
    <w:p w:rsidR="006B4AD5" w:rsidRDefault="004B7BA8">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3D5B1B">
        <w:rPr>
          <w:rFonts w:ascii="微软雅黑" w:eastAsia="微软雅黑" w:hAnsi="微软雅黑" w:cs="宋体"/>
          <w:b w:val="0"/>
          <w:snapToGrid/>
          <w:sz w:val="21"/>
          <w:szCs w:val="21"/>
        </w:rPr>
        <w:t>python-concurrent-log-handler</w:t>
      </w:r>
      <w:r>
        <w:rPr>
          <w:rFonts w:ascii="微软雅黑" w:eastAsia="微软雅黑" w:hAnsi="微软雅黑" w:cs="宋体" w:hint="eastAsia"/>
          <w:b w:val="0"/>
          <w:snapToGrid/>
          <w:sz w:val="21"/>
          <w:szCs w:val="21"/>
        </w:rPr>
        <w:t xml:space="preserve"> </w:t>
      </w:r>
      <w:r w:rsidR="003D5B1B">
        <w:rPr>
          <w:rFonts w:ascii="微软雅黑" w:eastAsia="微软雅黑" w:hAnsi="微软雅黑" w:cs="宋体"/>
          <w:b w:val="0"/>
          <w:snapToGrid/>
          <w:sz w:val="21"/>
          <w:szCs w:val="21"/>
        </w:rPr>
        <w:t>0.9.16</w:t>
      </w:r>
    </w:p>
    <w:p w:rsidR="006B4AD5" w:rsidRDefault="004B7BA8">
      <w:pPr>
        <w:rPr>
          <w:rFonts w:ascii="Arial" w:hAnsi="Arial" w:cs="Arial"/>
          <w:b/>
        </w:rPr>
      </w:pPr>
      <w:r>
        <w:rPr>
          <w:rFonts w:ascii="Arial" w:hAnsi="Arial" w:cs="Arial"/>
          <w:b/>
        </w:rPr>
        <w:t xml:space="preserve">Copyright notice: </w:t>
      </w:r>
    </w:p>
    <w:p w:rsidR="009C6D1E" w:rsidRPr="009C6D1E" w:rsidRDefault="009C6D1E" w:rsidP="009C6D1E">
      <w:pPr>
        <w:pStyle w:val="Default"/>
        <w:rPr>
          <w:rFonts w:ascii="宋体" w:hAnsi="宋体" w:cs="宋体"/>
          <w:sz w:val="22"/>
          <w:szCs w:val="22"/>
        </w:rPr>
      </w:pPr>
      <w:r w:rsidRPr="009C6D1E">
        <w:rPr>
          <w:rFonts w:ascii="宋体" w:hAnsi="宋体" w:cs="宋体"/>
          <w:sz w:val="22"/>
          <w:szCs w:val="22"/>
        </w:rPr>
        <w:t xml:space="preserve">Copyright 2013 Lowell </w:t>
      </w:r>
      <w:proofErr w:type="spellStart"/>
      <w:r w:rsidRPr="009C6D1E">
        <w:rPr>
          <w:rFonts w:ascii="宋体" w:hAnsi="宋体" w:cs="宋体"/>
          <w:sz w:val="22"/>
          <w:szCs w:val="22"/>
        </w:rPr>
        <w:t>Alleman</w:t>
      </w:r>
      <w:proofErr w:type="spellEnd"/>
    </w:p>
    <w:p w:rsidR="006B4AD5" w:rsidRDefault="009C6D1E" w:rsidP="009C6D1E">
      <w:pPr>
        <w:pStyle w:val="Default"/>
        <w:rPr>
          <w:rFonts w:ascii="宋体" w:hAnsi="宋体" w:cs="宋体"/>
          <w:sz w:val="22"/>
          <w:szCs w:val="22"/>
        </w:rPr>
      </w:pPr>
      <w:r w:rsidRPr="009C6D1E">
        <w:rPr>
          <w:rFonts w:ascii="宋体" w:hAnsi="宋体" w:cs="宋体"/>
          <w:sz w:val="22"/>
          <w:szCs w:val="22"/>
        </w:rPr>
        <w:t xml:space="preserve">Copyright 2017 </w:t>
      </w:r>
      <w:proofErr w:type="spellStart"/>
      <w:r w:rsidRPr="009C6D1E">
        <w:rPr>
          <w:rFonts w:ascii="宋体" w:hAnsi="宋体" w:cs="宋体"/>
          <w:sz w:val="22"/>
          <w:szCs w:val="22"/>
        </w:rPr>
        <w:t>Journyx</w:t>
      </w:r>
      <w:proofErr w:type="spellEnd"/>
      <w:r w:rsidRPr="009C6D1E">
        <w:rPr>
          <w:rFonts w:ascii="宋体" w:hAnsi="宋体" w:cs="宋体"/>
          <w:sz w:val="22"/>
          <w:szCs w:val="22"/>
        </w:rPr>
        <w:t>, Inc., and other contributors</w:t>
      </w:r>
    </w:p>
    <w:p w:rsidR="009C6D1E" w:rsidRDefault="009C6D1E" w:rsidP="009C6D1E">
      <w:pPr>
        <w:pStyle w:val="Default"/>
        <w:rPr>
          <w:szCs w:val="21"/>
        </w:rPr>
      </w:pPr>
    </w:p>
    <w:p w:rsidR="009C6D1E" w:rsidRDefault="009C6D1E" w:rsidP="009C6D1E">
      <w:pPr>
        <w:pStyle w:val="Default"/>
        <w:rPr>
          <w:sz w:val="21"/>
        </w:rPr>
      </w:pPr>
      <w:bookmarkStart w:id="0" w:name="OLE_LINK3"/>
      <w:bookmarkStart w:id="1" w:name="OLE_LINK1"/>
      <w:r>
        <w:rPr>
          <w:b/>
        </w:rPr>
        <w:t xml:space="preserve">License: </w:t>
      </w:r>
      <w:r>
        <w:rPr>
          <w:sz w:val="21"/>
        </w:rPr>
        <w:t>Apache-2.0</w:t>
      </w:r>
    </w:p>
    <w:bookmarkEnd w:id="0"/>
    <w:bookmarkEnd w:id="1"/>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Apache License</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Version 2.0, January 2004</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http://www.apache.org/licenses/</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TERMS AND CONDITIONS FOR USE, REPRODUCTION, AND DISTRIBUTION</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1. Definitions.</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"License" shall mean the terms and conditions for use, reproduction, and distribution as defined by Sections 1 through 9 of this document.</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lastRenderedPageBreak/>
        <w:t>"Licensor" shall mean the copyright owner or entity authorized by the copyright owner that is granting the License.</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"Legal Entity" shall mean the union of the acting entity and all other entities that control, are controlled by, or are under common control with that entity. For the purposes of this definition, "control" means (</w:t>
      </w:r>
      <w:proofErr w:type="spellStart"/>
      <w:r w:rsidRPr="008D0D42">
        <w:rPr>
          <w:rStyle w:val="af"/>
          <w:rFonts w:ascii="Times New Roman" w:hAnsi="Times New Roman" w:cs="Times New Roman"/>
          <w:b w:val="0"/>
          <w:color w:val="333333"/>
          <w:sz w:val="21"/>
          <w:szCs w:val="21"/>
        </w:rPr>
        <w:t>i</w:t>
      </w:r>
      <w:proofErr w:type="spellEnd"/>
      <w:r w:rsidRPr="008D0D42">
        <w:rPr>
          <w:rStyle w:val="af"/>
          <w:rFonts w:ascii="Times New Roman" w:hAnsi="Times New Roman" w:cs="Times New Roman"/>
          <w:b w:val="0"/>
          <w:color w:val="333333"/>
          <w:sz w:val="21"/>
          <w:szCs w:val="21"/>
        </w:rPr>
        <w:t>) the power, direct or indirect, to cause the direction or management of such entity, whether by contract or otherwise, or (ii) ownership of fifty percent (50%) or more of the outstanding shares, or (iii) beneficial ownership of such entity.</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"You" (or "Your") shall mean an individual or Legal Entity exercising permissions granted by this License.</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"Source" form shall mean the preferred form for making modifications, including but not limited to software source code, documentation source, and configuration files.</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"Object" form shall mean any form resulting from mechanical transformation or translation of a Source form, including but not limited to compiled object code, generated documentation, and conversions to other media types.</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"Work" shall mean the work of authorship, whether in Source or Object form, made available under the License, as indicated by a copyright notice that is included in or attached to the work (an example is provided in the Appendix below).</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"Contributor" shall mean Licensor and any individual or Legal Entity on behalf of whom a Contribution has been received by Licensor and subsequently incorporated within the Work.</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lastRenderedPageBreak/>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4. Redistribution. You may reproduce and distribute copies of the Work or Derivative Works thereof in any medium, with or without modifications, and in Source or Object form, provided that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meet the following conditions:</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1.</w:t>
      </w:r>
      <w:r w:rsidRPr="008D0D42">
        <w:rPr>
          <w:rStyle w:val="af"/>
          <w:rFonts w:ascii="Times New Roman" w:hAnsi="Times New Roman" w:cs="Times New Roman"/>
          <w:b w:val="0"/>
          <w:color w:val="333333"/>
          <w:sz w:val="21"/>
          <w:szCs w:val="21"/>
        </w:rPr>
        <w:tab/>
        <w:t>You must give any other recipients of the Work or Derivative Works a copy of this License; and</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2.</w:t>
      </w:r>
      <w:r w:rsidRPr="008D0D42">
        <w:rPr>
          <w:rStyle w:val="af"/>
          <w:rFonts w:ascii="Times New Roman" w:hAnsi="Times New Roman" w:cs="Times New Roman"/>
          <w:b w:val="0"/>
          <w:color w:val="333333"/>
          <w:sz w:val="21"/>
          <w:szCs w:val="21"/>
        </w:rPr>
        <w:tab/>
        <w:t xml:space="preserve">You must cause any modified files to carry prominent notices stating that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changed the files; and</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3.</w:t>
      </w:r>
      <w:r w:rsidRPr="008D0D42">
        <w:rPr>
          <w:rStyle w:val="af"/>
          <w:rFonts w:ascii="Times New Roman" w:hAnsi="Times New Roman" w:cs="Times New Roman"/>
          <w:b w:val="0"/>
          <w:color w:val="333333"/>
          <w:sz w:val="21"/>
          <w:szCs w:val="21"/>
        </w:rPr>
        <w:tab/>
        <w:t>You must retain, in the Source form of any Derivative Works that You distribute, all copyright, patent, trademark, and attribution notices from the Source form of the Work, excluding those notices that do not pertain to any part of the Derivative Works; and</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4.</w:t>
      </w:r>
      <w:r w:rsidRPr="008D0D42">
        <w:rPr>
          <w:rStyle w:val="af"/>
          <w:rFonts w:ascii="Times New Roman" w:hAnsi="Times New Roman" w:cs="Times New Roman"/>
          <w:b w:val="0"/>
          <w:color w:val="333333"/>
          <w:sz w:val="21"/>
          <w:szCs w:val="21"/>
        </w:rPr>
        <w:tab/>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own attribution notices within Derivative Works that You distribute, alongside or as an addendum to the NOTICE text from the Work, provided that such additional attribution notices cannot be construed as modifying the License. </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You may add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5. Submission of Contributions. Unless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lastRenderedPageBreak/>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8D0D42">
        <w:rPr>
          <w:rStyle w:val="af"/>
          <w:rFonts w:ascii="Times New Roman" w:hAnsi="Times New Roman" w:cs="Times New Roman"/>
          <w:b w:val="0"/>
          <w:color w:val="333333"/>
          <w:sz w:val="21"/>
          <w:szCs w:val="21"/>
        </w:rPr>
        <w:t>Your</w:t>
      </w:r>
      <w:proofErr w:type="gramEnd"/>
      <w:r w:rsidRPr="008D0D42">
        <w:rPr>
          <w:rStyle w:val="af"/>
          <w:rFonts w:ascii="Times New Roman" w:hAnsi="Times New Roman" w:cs="Times New Roman"/>
          <w:b w:val="0"/>
          <w:color w:val="333333"/>
          <w:sz w:val="21"/>
          <w:szCs w:val="21"/>
        </w:rPr>
        <w:t xml:space="preserve"> exercise of permissions under this License.</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8D0D42" w:rsidRPr="008D0D42" w:rsidRDefault="008D0D42" w:rsidP="008D0D42">
      <w:pPr>
        <w:pStyle w:val="ae"/>
        <w:shd w:val="clear" w:color="auto" w:fill="FFFFFF"/>
        <w:spacing w:after="150"/>
        <w:jc w:val="center"/>
        <w:rPr>
          <w:rStyle w:val="af"/>
          <w:rFonts w:ascii="Times New Roman" w:hAnsi="Times New Roman" w:cs="Times New Roman"/>
          <w:b w:val="0"/>
          <w:color w:val="333333"/>
          <w:sz w:val="21"/>
          <w:szCs w:val="21"/>
        </w:rPr>
      </w:pPr>
      <w:r w:rsidRPr="008D0D42">
        <w:rPr>
          <w:rStyle w:val="af"/>
          <w:rFonts w:ascii="Times New Roman" w:hAnsi="Times New Roman" w:cs="Times New Roman"/>
          <w:b w:val="0"/>
          <w:color w:val="333333"/>
          <w:sz w:val="21"/>
          <w:szCs w:val="21"/>
        </w:rPr>
        <w:t xml:space="preserve">9. Accepting Warranty or Additional Liability. While redistributing the Work or Derivative Works thereof, </w:t>
      </w:r>
      <w:proofErr w:type="gramStart"/>
      <w:r w:rsidRPr="008D0D42">
        <w:rPr>
          <w:rStyle w:val="af"/>
          <w:rFonts w:ascii="Times New Roman" w:hAnsi="Times New Roman" w:cs="Times New Roman"/>
          <w:b w:val="0"/>
          <w:color w:val="333333"/>
          <w:sz w:val="21"/>
          <w:szCs w:val="21"/>
        </w:rPr>
        <w:t>You</w:t>
      </w:r>
      <w:proofErr w:type="gramEnd"/>
      <w:r w:rsidRPr="008D0D42">
        <w:rPr>
          <w:rStyle w:val="af"/>
          <w:rFonts w:ascii="Times New Roman" w:hAnsi="Times New Roman" w:cs="Times New Roman"/>
          <w:b w:val="0"/>
          <w:color w:val="333333"/>
          <w:sz w:val="21"/>
          <w:szCs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bookmarkStart w:id="2" w:name="_GoBack"/>
      <w:bookmarkEnd w:id="2"/>
    </w:p>
    <w:p w:rsidR="006B4AD5" w:rsidRPr="009C6D1E" w:rsidRDefault="008D0D42" w:rsidP="008D0D42">
      <w:pPr>
        <w:pStyle w:val="ae"/>
        <w:shd w:val="clear" w:color="auto" w:fill="FFFFFF"/>
        <w:spacing w:before="0" w:beforeAutospacing="0" w:after="150" w:afterAutospacing="0"/>
        <w:jc w:val="center"/>
        <w:rPr>
          <w:rFonts w:ascii="Times New Roman" w:hAnsi="Times New Roman" w:cs="Times New Roman"/>
          <w:color w:val="333333"/>
          <w:sz w:val="21"/>
          <w:szCs w:val="21"/>
        </w:rPr>
      </w:pPr>
      <w:r w:rsidRPr="008D0D42">
        <w:rPr>
          <w:rStyle w:val="af"/>
          <w:rFonts w:ascii="Times New Roman" w:hAnsi="Times New Roman" w:cs="Times New Roman"/>
          <w:b w:val="0"/>
          <w:color w:val="333333"/>
          <w:sz w:val="21"/>
          <w:szCs w:val="21"/>
        </w:rPr>
        <w:t>END OF TERMS AND CONDITIONS</w:t>
      </w:r>
    </w:p>
    <w:sectPr w:rsidR="006B4AD5" w:rsidRPr="009C6D1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E0B" w:rsidRDefault="00EE5E0B">
      <w:pPr>
        <w:spacing w:line="240" w:lineRule="auto"/>
      </w:pPr>
      <w:r>
        <w:separator/>
      </w:r>
    </w:p>
  </w:endnote>
  <w:endnote w:type="continuationSeparator" w:id="0">
    <w:p w:rsidR="00EE5E0B" w:rsidRDefault="00EE5E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4AD5">
      <w:tc>
        <w:tcPr>
          <w:tcW w:w="1542" w:type="pct"/>
        </w:tcPr>
        <w:p w:rsidR="006B4AD5" w:rsidRDefault="004B7BA8">
          <w:pPr>
            <w:pStyle w:val="a6"/>
          </w:pPr>
          <w:r>
            <w:fldChar w:fldCharType="begin"/>
          </w:r>
          <w:r>
            <w:instrText xml:space="preserve"> DATE \@ "yyyy-MM-dd" </w:instrText>
          </w:r>
          <w:r>
            <w:fldChar w:fldCharType="separate"/>
          </w:r>
          <w:r w:rsidR="008D0D42">
            <w:rPr>
              <w:noProof/>
            </w:rPr>
            <w:t>2021-12-31</w:t>
          </w:r>
          <w:r>
            <w:fldChar w:fldCharType="end"/>
          </w:r>
        </w:p>
      </w:tc>
      <w:tc>
        <w:tcPr>
          <w:tcW w:w="1853" w:type="pct"/>
        </w:tcPr>
        <w:p w:rsidR="006B4AD5" w:rsidRDefault="004B7BA8">
          <w:pPr>
            <w:pStyle w:val="a6"/>
            <w:ind w:firstLineChars="200" w:firstLine="360"/>
          </w:pPr>
          <w:r>
            <w:rPr>
              <w:rFonts w:hint="eastAsia"/>
            </w:rPr>
            <w:t>HUAWEI Confidential</w:t>
          </w:r>
        </w:p>
      </w:tc>
      <w:tc>
        <w:tcPr>
          <w:tcW w:w="1605" w:type="pct"/>
        </w:tcPr>
        <w:p w:rsidR="006B4AD5" w:rsidRDefault="004B7BA8">
          <w:pPr>
            <w:pStyle w:val="a6"/>
            <w:ind w:firstLine="360"/>
            <w:jc w:val="right"/>
          </w:pPr>
          <w:r>
            <w:t>Page</w:t>
          </w:r>
          <w:r>
            <w:fldChar w:fldCharType="begin"/>
          </w:r>
          <w:r>
            <w:instrText>PAGE</w:instrText>
          </w:r>
          <w:r>
            <w:fldChar w:fldCharType="separate"/>
          </w:r>
          <w:r w:rsidR="008D0D42">
            <w:rPr>
              <w:noProof/>
            </w:rPr>
            <w:t>1</w:t>
          </w:r>
          <w:r>
            <w:fldChar w:fldCharType="end"/>
          </w:r>
          <w:r>
            <w:t>, Total</w:t>
          </w:r>
          <w:fldSimple w:instr=" NUMPAGES  \* Arabic  \* MERGEFORMAT ">
            <w:r w:rsidR="008D0D42">
              <w:rPr>
                <w:noProof/>
              </w:rPr>
              <w:t>4</w:t>
            </w:r>
          </w:fldSimple>
        </w:p>
      </w:tc>
    </w:tr>
  </w:tbl>
  <w:p w:rsidR="006B4AD5" w:rsidRDefault="006B4A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E0B" w:rsidRDefault="00EE5E0B">
      <w:r>
        <w:separator/>
      </w:r>
    </w:p>
  </w:footnote>
  <w:footnote w:type="continuationSeparator" w:id="0">
    <w:p w:rsidR="00EE5E0B" w:rsidRDefault="00EE5E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4AD5">
      <w:trPr>
        <w:cantSplit/>
        <w:trHeight w:hRule="exact" w:val="777"/>
      </w:trPr>
      <w:tc>
        <w:tcPr>
          <w:tcW w:w="492" w:type="pct"/>
          <w:tcBorders>
            <w:bottom w:val="single" w:sz="6" w:space="0" w:color="auto"/>
          </w:tcBorders>
        </w:tcPr>
        <w:p w:rsidR="006B4AD5" w:rsidRDefault="004B7BA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4AD5" w:rsidRDefault="006B4AD5">
          <w:pPr>
            <w:ind w:left="420"/>
          </w:pPr>
        </w:p>
      </w:tc>
      <w:tc>
        <w:tcPr>
          <w:tcW w:w="3283" w:type="pct"/>
          <w:tcBorders>
            <w:bottom w:val="single" w:sz="6" w:space="0" w:color="auto"/>
          </w:tcBorders>
          <w:vAlign w:val="bottom"/>
        </w:tcPr>
        <w:p w:rsidR="006B4AD5" w:rsidRDefault="004B7BA8">
          <w:pPr>
            <w:pStyle w:val="a7"/>
            <w:ind w:firstLine="360"/>
          </w:pPr>
          <w:r>
            <w:t>OPEN SOURCE SOFTWARE NOTICE</w:t>
          </w:r>
        </w:p>
      </w:tc>
      <w:tc>
        <w:tcPr>
          <w:tcW w:w="1225" w:type="pct"/>
          <w:tcBorders>
            <w:bottom w:val="single" w:sz="6" w:space="0" w:color="auto"/>
          </w:tcBorders>
          <w:vAlign w:val="bottom"/>
        </w:tcPr>
        <w:p w:rsidR="006B4AD5" w:rsidRDefault="006B4AD5">
          <w:pPr>
            <w:pStyle w:val="a7"/>
            <w:ind w:firstLine="33"/>
          </w:pPr>
        </w:p>
      </w:tc>
    </w:tr>
  </w:tbl>
  <w:p w:rsidR="006B4AD5" w:rsidRDefault="006B4AD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E52380"/>
    <w:multiLevelType w:val="multilevel"/>
    <w:tmpl w:val="60783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5B1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B7BA8"/>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4AD5"/>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0D42"/>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6D1E"/>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5E0B"/>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EF8E2A-8266-4DB2-9E1D-F2244983F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unhideWhenUsed/>
    <w:rsid w:val="009C6D1E"/>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af">
    <w:name w:val="Strong"/>
    <w:basedOn w:val="a0"/>
    <w:uiPriority w:val="22"/>
    <w:qFormat/>
    <w:rsid w:val="009C6D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108">
      <w:bodyDiv w:val="1"/>
      <w:marLeft w:val="0"/>
      <w:marRight w:val="0"/>
      <w:marTop w:val="0"/>
      <w:marBottom w:val="0"/>
      <w:divBdr>
        <w:top w:val="none" w:sz="0" w:space="0" w:color="auto"/>
        <w:left w:val="none" w:sz="0" w:space="0" w:color="auto"/>
        <w:bottom w:val="none" w:sz="0" w:space="0" w:color="auto"/>
        <w:right w:val="none" w:sz="0" w:space="0" w:color="auto"/>
      </w:divBdr>
      <w:divsChild>
        <w:div w:id="1762604247">
          <w:marLeft w:val="2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1529</Words>
  <Characters>8721</Characters>
  <Application>Microsoft Office Word</Application>
  <DocSecurity>0</DocSecurity>
  <Lines>72</Lines>
  <Paragraphs>20</Paragraphs>
  <ScaleCrop>false</ScaleCrop>
  <Company>Huawei Technologies Co.,Ltd.</Company>
  <LinksUpToDate>false</LinksUpToDate>
  <CharactersWithSpaces>10230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4</cp:revision>
  <dcterms:created xsi:type="dcterms:W3CDTF">2021-09-28T13:54:00Z</dcterms:created>
  <dcterms:modified xsi:type="dcterms:W3CDTF">2021-12-31T08:24:00Z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(3)mizQfSmeEZ6Ga06zrDjMKO1rQzdARtzOfzqbRc7u6NkKqcKHs2TgjKf3C9GpV6Jie7cM+xDj
z+11I5oQkXGRSxoSz3Wlu/v1Z9Iha9PlJhG/2wHTCUwSPxG8OLSneE1VI4u99stHqSYGGuF8
CxYT65dKmRj7jM9qPMBt884qyOPthFCPqP5GvKprWhx5IB5vIKwuvgSzuT6AWdy+JOBNZPnF
cpv65lwo07GPHR0ypR</vt:lpwstr>
  </property>
  <property fmtid="{D5CDD505-2E9C-101B-9397-08002B2CF9AE}" pid="11" name="_2015_ms_pID_7253431">
    <vt:lpwstr>o3g7T4uASQaXyJlyePR8OcFz+OGPzGyjOTOeui4JuQxGe4mftBVUkg
BCybacD+o9T+zmQWz6+e3tHtmaHkYzknNdqokV0h63iVUcgVMdSt+RC0pcSZ0RdGwVX4Nb9a
7O82mgC1ypvLWbH6fEqoO1PAjb6/sog0MYx36m5MzlTj2fiGhmOZee0dQa8p5DKqhcISlkid
gAamaz14TW2ILs7Rz59OygoetDdICy/50r5T</vt:lpwstr>
  </property>
  <property fmtid="{D5CDD505-2E9C-101B-9397-08002B2CF9AE}" pid="12" name="_2015_ms_pID_7253432">
    <vt:lpwstr>lmm7Bg1fyS5cgl9UUKOqw3/cmlVgopZsYuLw
pyRTeM/hOfkEgQwymPxbGGXmAD0vRPX/cnHoB02QjpVGOEvHfDE=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1640939009</vt:lpwstr>
  </property>
</Properties>
</file>